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4D" w:rsidRPr="00ED6A0E" w:rsidRDefault="00226BF1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0E">
        <w:rPr>
          <w:rFonts w:ascii="Times New Roman" w:hAnsi="Times New Roman" w:cs="Times New Roman"/>
          <w:b/>
          <w:sz w:val="24"/>
          <w:szCs w:val="24"/>
        </w:rPr>
        <w:t>Требования к проведению</w:t>
      </w:r>
      <w:r w:rsidR="002B3C4D" w:rsidRPr="00ED6A0E">
        <w:rPr>
          <w:rFonts w:ascii="Times New Roman" w:hAnsi="Times New Roman" w:cs="Times New Roman"/>
          <w:b/>
          <w:sz w:val="24"/>
          <w:szCs w:val="24"/>
        </w:rPr>
        <w:t xml:space="preserve"> работ подрядной организацией.</w:t>
      </w:r>
    </w:p>
    <w:p w:rsidR="002B3C4D" w:rsidRPr="00ED6A0E" w:rsidRDefault="002B3C4D" w:rsidP="00B1340D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При выполнении работ подрядной организации предъявляются следующие требования: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месте проведения подрядной организацией работ на границе рабочей зоны у каждого входа на площадку подрядная организация должна разместить информационную табличку (размером не менее листа А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) с указанием: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наименования подрядной организации;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ответственных:  руководителя организации (Ф.И.О., должность, телефон),  производителя работ (Ф.И.О., должность, телефон), специалиста по  охране  труда и промышленной безопасности.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выполняет работы в соответствии с заключенным договором, соблюдая требования в области охраны труда, промышленной, пожарной безопасности и охраны окружающей среды, предъявляемые заказчиком и в соответствии с законодательными и иными нормативными требованиями, соблюдая  требования по следующим разделам (в случае применимости):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1.1.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Строительная площадка и оборудование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за свой счет поставить 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 (если иное не предусмотрено договором).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обеспечить, чтобы все установки, оборудование, силовые и ручные инструменты, доставленные на строительную площадку самой подрядной организацией или ее субподрядчиками, отвечали следующим условиям и критериям: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пригодность для типа работ, выполняемых с их помощью;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до внедрения и применения на строительной площадке все установки, оборудование, силовые и ручные инструменты  прошли учет и регистрацию в соответствующем журнале, были испытаны и проверены, пронумерованы и промаркированы  в соответствии с обязательными предписанными нормами и правилами;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необходимое техническое обслуживание в соответствии с рекомендациями соответствующих изготовителей;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проверку  в соответствии с требованиями действующего  законодательства.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установка или оборудование перестают исправно функционировать и могут, по мнению представителя Заказчика/Агента, оказать негативное воздействие на ход выполнения работ, подрядная организация, в соответствии с инструкциями, полученными от представителя Заказчика/Агента,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обязана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Представитель Заказчика/Агента имеет право инспектировать все установки или оборудование, поставленные на строительную площадку подрядной организацией.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представитель заказчика имеет основания полагать, что какое-либо оборудование или установка является неисправным, бракованным, небезопасным для выполнения работ на строительной площадке, представитель заказчика обязан в письменной форме уведомить об этом подрядную организацию, а подрядная организация в свою очередь обязан незамедлительно изъять указанную установку или оборудование со строительной площадки и заменить его аналогом, отвечающим требованиям безопасности.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1.2.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Проектирование и строительство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вести Общий журнал работ (СНиП 12-01-2004 "Организация строительства" или иные национальные требования для работ за пределами РФ), который является 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Основное назначение журнала – обеспечение возможности руководителям и исполнителям отследить результаты работ, определяющих прочность, устойчивость и надежность здания (сооружения). Проверка журнала производится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ежесменно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куратором договора.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.3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Опасные работы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Представитель Заказчика/Агента имеет право отдавать прямое и обязательное к исполнению указание подрядной организации приостанавливать любые работы, которые представитель Заказчика/Агента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подрядных, субподрядных организаций, посетителей, до устранения выявленного нарушения.</w:t>
      </w:r>
      <w:proofErr w:type="gramEnd"/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.4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Складские, офисные и бытовые помещения строительной площадки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До размещения складских помещений на территории строительной площадки подрядная организация обязана получить письменное одобрение плана их размещения и разрешение на их возведение у организации-владельца объекта.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целях выполнения работ на строительной площадке разрешается возводить лишь обоснованно необходимое количество складских помещений.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несет ответственность за все бытовые помещения, необходимые его работникам. Подрядная организация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обеспечить содержание зоны, отведенной под бытовые помещения, в  санитарно-техническом состоянии, удовлетворяющем требованиям, предъявляемым представителем заказчика и в соответствии с законодательством.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Представители Заказчика/Агента вправе проводить инспекционные проверки помещений подрядной организации, установленных на строительной площадке. В случае обнаружения фактов, подтверждающих нарушение требований промышленной, пожарной безопасности и требований охраны труда, представители заказчика  имеют право отдать распоряжение подрядной организации о прекращении выполнения работ и устранении выявленных нарушений. 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.5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Зоны выгрузки, укладки и хранения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течение всего времени подрядная организация несет ответственность за безопасное и должное хранение всех материалов и оборудования на строительной площадке.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несет ответственность за безопасную обработку, разгрузку и погрузку принимаемых и отправляемых материалов.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Доступ на строительную площадку и контроль доступа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ab/>
        <w:t>Весь персонал подрядной организации при нахождении на строительной площадке обязан соблюдать правила пропускного и внутри объектового режима, установленные на предприятии.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Каждый работник подрядной организации, находясь на строительной площадке, должен иметь при себе пропуск установленного образца, содержащего следующие сведения: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наименование подрядной организации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личная фотография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Ф.И.О.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>Передача работником своего пропуска другому лицу  и использование чужого пропуска для прохода на объекты компании не допускается.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арендуемых подрядной организацией помещениях, зданиях, инженерных сооружениях, площадях и оборудовании также должны быть размещены информационные таблички с указанием наименования подрядной организации и ответственного за их эксплуатацию, санитарное и противопожарное состояние.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соблюдать требования систем контроля доступа на территорию строительной площадки предприятия. При входе и выходе со строительной площадки, территории действующего предприятия, по требованию персонала,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Несоблюдение этих требований будет рассматриваться как серьезное нарушение внутри объектового режима, которое может повлечь за собой принятие дисциплинарных мер по удалению нарушителя с территории  и временное отстранение его от работы без сохранения оплаты труда.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Пропуска работникам подрядных (субподрядных) организаций оформляются по фамильному списку по согласованию со службой охраны труда после проведения инструктажа.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Пропуска на автотранспорт (в том числе личный) и другую самоходную технику оформляет служба безопасности предприятия по письменному запросу подрядной организации и с согласованием с куратором договора, ответственным за координацию работ по договору с подрядчиком (Приложение 2.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«Форма приказа (распоряжения) о назначении ответственных по  надзору за соблюдением требований промышленной, пожарной, экологической безопасности и  требований охраны труда при выполнении работ подрядной организацией»).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При въезде на территорию организации  работники подрядной организации обязаны предъявить пропуск и документ, удостоверяющий личность. Допуск на территорию  работников подрядных организаций, автотранспорта и другой самоходной техники без оформления в полном объеме вышеназванных документов запрещен.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.6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Противопожарная безопасность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 средства пожаротушения.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.7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Транспортные средства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обязан самостоятельно координировать передвижение своих транспортных сре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еделах строительной площадки, предприятия. Скорость движения транспортных средств на территории не должна превышать скорости установленной на предприятии, а в зданиях цехов 5 км/ч, если иное не оговорено утвержденными схемами передвижения.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Все транспортные средства, используемые Подрядной организацией,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подкладкой под пятку домкрата, а также медицинской аптечкой, знаком аварийной остановки и огнетушителем. Автобусы и грузовые автомобили, приспособленные для перевозки людей,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– в пассажирском салоне автобуса или кузове автомобиля.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Управлять транспортными средствами на территории 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.8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Тепловые, воздушные, водопроводные, канализационные и прочие сети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обязана предъявить в службу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ЭОТПиПБ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Заказчика (Принципала) копию приказа о назначении лица, ответственного за безопасную и безаварийную эксплуатацию и содержание сетей (с заполненным листом ознакомления),  а также удостоверения персонала с допуском к эксплуатации и содержанию сетей.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.9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Электроснабжение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Любая электроустановка, используемая подрядчиком, должна соответствовать требованиям действующего законодательства. Подрядная организация обязана предъявить приказ о назначении лица, ответственного за электрохозяйство (с заполненным листом ознакомления), а также удостоверения с указанием присвоенных групп по электробезопасности.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.10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Управление на строительной площадке</w:t>
      </w:r>
    </w:p>
    <w:p w:rsidR="00824E22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несет ответственность за своих работников,  за работников своих субподрядных организаций, включая их полную осведомленность и контроль в отношении выполняемых действий.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>.1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Заключение договора с подрядной организацией на выполнение работ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Договор с подрядной организацией заключается и оформляется в соответствии с установленным Заказчиком порядком.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Заключение договора с подрядной организацией производится при наличии в договоре обязательного раздела, указывающего на условия и ответственность подрядной организации за выполнение  требований промышленной, пожарной, экологической безопасности, требований охраны труда, указанных в настоящем регламенте  (как при производстве работ, так и при нахождении на территории организации).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 заключении договоров подряда подрядной организации с субподрядными организациями в договорах должны быть изложены аналогичные обязательства, указывающие на условия и ответственность субподрядной организации за выполнение требований промышленной, пожарной, экологической безопасности и  требований охраны труда.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Подрядная организация при привлечении субподрядных организаций для выполнения работ на своем объекте должна обеспечить выполнение требований промышленной, пожарной, экологической безопасности и  требований охраны труда, установленных на объектах компании. Подрядная организация несет полную ответственность за соблюдение правил субподрядной организацией. Заказчик имеет право осуществлять контроль деятельности субподрядных организаций на всех объектах. </w:t>
      </w:r>
    </w:p>
    <w:p w:rsid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Привлечение подрядной организацией к работам механизмов, кранов и автотранспорта и другой техники сторонних организаций (за исключением взятой в аренду) должно  быть  дополнительно согласовано  с   руководителем подразделения /директором предприятия,  заключившего договор на выполнение работ с подрядной организацией.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1.12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 xml:space="preserve">Контроль выполнения требований промышленной, пожарной, экологической безопасности и  требований охраны труда подрядной организацией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Работники подрядных организаций обязаны: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соблюдать требования, нормы, инструкции по охране труда, производственной, экологической и пожарной безопасности, правила внутреннего трудового распорядка;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правильно применять средства индивидуальной и коллективной защиты;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 xml:space="preserve">- проходить обучение безопасным методам и приемам выполнения работ, инструктаж по охране труда, стажировку на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рабочем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месте и проверку знаний требований охраны труда и промышленной безопасности;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проходить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Заказчик вправе в любое время в присутствии инженерно-технического работника подрядчика (субподрядчика) проверять соблюдение Подрядчиком (его субподрядчиками) требований нормативно-правовых актов по охране труда, промышленной и экологической безопасности, плана производства работ.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 инициативе Заказчика может проводиться выборочный контроль работников подрядных организаций на наличие наркотического и алкогольного опьянения.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Работники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допустившие нарушения экологических требований, требований промышленной, пожарной безопасности и охраны труда, невыполнение обязательств по договорам, соглашениям по охране труда, своих должностных обязанностей, предписаний контролирующих органов, а также приказов, указаний и распоряжений руководства, несут ответственность в порядке, установленном законодательством Российской Федерации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(за пределами РФ - национального законодательства). В зависимости от характера и степени нарушений работники могут привлекаться к дисциплинарной, административной, уголовной и материальной ответственности.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У работников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трижды нарушивших требования по охране труда, промышленной и пожарной безопасности в течение календарного года или замеченных  в однократном грубом нарушении указанных требований, представляющих угрозу для жизни и здоровья работников, посетителей или приведших к возникновению чрезвычайного происшествия изымается пропуск, и указанный работник удаляется с территории. Дальнейшее привлечение указанного работника к  работам, выполняемым на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объекте, не допускается.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1.13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Обнаружение и регистрация нарушения /несчастного случая/ЧП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Подрядная организация должна немедленно извещать заказчика о любых происшествиях, связанных с деятельностью подрядчика или его субподрядчиков, которые причинили или могли бы причинить: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любую производственную травму работнику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любой ущерб имуществу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2ADE">
        <w:rPr>
          <w:rFonts w:ascii="Times New Roman" w:hAnsi="Times New Roman" w:cs="Times New Roman"/>
          <w:sz w:val="24"/>
          <w:szCs w:val="24"/>
        </w:rPr>
        <w:t>- вред окружающей среде.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Заказчик имеет право расследовать или принимать участие в расследовании любого из ЧП в сфере ЭОТПБ,  где бы оно не произошло, и имеет неограниченный доступ в любое время к объектам, оборудованию, материалам, персоналу и записям подрядной и субподрядной организации для этой цели (за исключением случаев, когда распространение таких сведений запрещено законом или договорными обязательствами).</w:t>
      </w:r>
      <w:proofErr w:type="gramEnd"/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Изложенные права на доступ к объектам подрядная организация должна включить во все договора с субподрядными организациями.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ab/>
        <w:t>Подрядная организация должна оказывать всяческое содействие и по мере необходимости участвовать в проводимых расследованиях таких происшествий.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 xml:space="preserve">Настоящий пункт не запрещает подрядной организации проводить собственное расследование происшествий. В таком случае Заказчику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предоставляется отчет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по результатам расследования.</w:t>
      </w:r>
    </w:p>
    <w:p w:rsidR="00142ADE" w:rsidRPr="00ED6A0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Подрядная организация должна выполнить все рекомендации, вытекающие из расследования происшествия, и обеспечить, чтобы результаты расследования были в полной мере доведены до собственного персонала и персонала субподрядных организаций.</w:t>
      </w:r>
    </w:p>
    <w:p w:rsidR="00ED6A0E" w:rsidRDefault="00ED6A0E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ПОДПИСИ СТОРОН 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3E00D3" w:rsidRPr="004E30F3" w:rsidTr="00763A3F">
        <w:trPr>
          <w:trHeight w:val="1588"/>
        </w:trPr>
        <w:tc>
          <w:tcPr>
            <w:tcW w:w="5387" w:type="dxa"/>
          </w:tcPr>
          <w:p w:rsidR="003E00D3" w:rsidRPr="00407B83" w:rsidRDefault="003E00D3" w:rsidP="004E1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3E00D3" w:rsidRPr="00407B83" w:rsidRDefault="003E00D3" w:rsidP="004E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3E00D3" w:rsidRPr="00407B83" w:rsidRDefault="003E00D3" w:rsidP="004E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 w:rsidRPr="00464498">
              <w:rPr>
                <w:rFonts w:ascii="Times New Roman" w:eastAsia="Calibri" w:hAnsi="Times New Roman" w:cs="Times New Roman"/>
                <w:sz w:val="24"/>
                <w:szCs w:val="24"/>
              </w:rPr>
              <w:t>ЕвроСибЭнерго-сервис</w:t>
            </w: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E00D3" w:rsidRPr="00407B83" w:rsidRDefault="003E00D3" w:rsidP="004E1510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00D3" w:rsidRPr="00407B83" w:rsidRDefault="003E00D3" w:rsidP="004E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6F0058198E2942E494BCEAC7550490F6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407B83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E00D3" w:rsidRPr="00C248CB" w:rsidRDefault="003E00D3" w:rsidP="004E1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394" w:type="dxa"/>
          </w:tcPr>
          <w:p w:rsidR="003E00D3" w:rsidRPr="00407B83" w:rsidRDefault="003E00D3" w:rsidP="004E15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>а:</w:t>
            </w:r>
          </w:p>
          <w:p w:rsidR="003E00D3" w:rsidRPr="00C248CB" w:rsidRDefault="003E00D3" w:rsidP="004E1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B95" w:rsidRPr="00142ADE" w:rsidRDefault="000E7B95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ED6A0E" w:rsidRPr="00ED6A0E" w:rsidRDefault="00ED6A0E" w:rsidP="00ED6A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0E" w:rsidRPr="00ED6A0E" w:rsidSect="00ED6A0E">
      <w:headerReference w:type="first" r:id="rId8"/>
      <w:pgSz w:w="11907" w:h="16839" w:code="9"/>
      <w:pgMar w:top="709" w:right="708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6B" w:rsidRDefault="003E2D6B" w:rsidP="00226BF1">
      <w:pPr>
        <w:spacing w:after="0" w:line="240" w:lineRule="auto"/>
      </w:pPr>
      <w:r>
        <w:separator/>
      </w:r>
    </w:p>
  </w:endnote>
  <w:endnote w:type="continuationSeparator" w:id="0">
    <w:p w:rsidR="003E2D6B" w:rsidRDefault="003E2D6B" w:rsidP="0022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6B" w:rsidRDefault="003E2D6B" w:rsidP="00226BF1">
      <w:pPr>
        <w:spacing w:after="0" w:line="240" w:lineRule="auto"/>
      </w:pPr>
      <w:r>
        <w:separator/>
      </w:r>
    </w:p>
  </w:footnote>
  <w:footnote w:type="continuationSeparator" w:id="0">
    <w:p w:rsidR="003E2D6B" w:rsidRDefault="003E2D6B" w:rsidP="0022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44" w:rsidRPr="00226BF1" w:rsidRDefault="0085736B" w:rsidP="00407144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>Приложение №</w:t>
    </w:r>
    <w:r w:rsidR="009A46A1">
      <w:rPr>
        <w:rFonts w:ascii="Times New Roman" w:hAnsi="Times New Roman" w:cs="Times New Roman"/>
      </w:rPr>
      <w:t xml:space="preserve"> 4</w:t>
    </w:r>
  </w:p>
  <w:tbl>
    <w:tblPr>
      <w:tblW w:w="9781" w:type="dxa"/>
      <w:tblInd w:w="108" w:type="dxa"/>
      <w:tblLook w:val="04A0" w:firstRow="1" w:lastRow="0" w:firstColumn="1" w:lastColumn="0" w:noHBand="0" w:noVBand="1"/>
    </w:tblPr>
    <w:tblGrid>
      <w:gridCol w:w="9781"/>
    </w:tblGrid>
    <w:tr w:rsidR="003E00D3" w:rsidRPr="00407144" w:rsidTr="003E00D3">
      <w:trPr>
        <w:trHeight w:val="300"/>
      </w:trPr>
      <w:tc>
        <w:tcPr>
          <w:tcW w:w="978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3E00D3" w:rsidRPr="00641376" w:rsidRDefault="003E00D3" w:rsidP="004E1510">
          <w:pPr>
            <w:spacing w:after="0"/>
            <w:jc w:val="right"/>
            <w:rPr>
              <w:rFonts w:ascii="Times New Roman" w:hAnsi="Times New Roman" w:cs="Times New Roman"/>
              <w:i/>
            </w:rPr>
          </w:pPr>
        </w:p>
      </w:tc>
    </w:tr>
    <w:tr w:rsidR="003E00D3" w:rsidRPr="00407144" w:rsidTr="003E00D3">
      <w:trPr>
        <w:trHeight w:val="300"/>
      </w:trPr>
      <w:tc>
        <w:tcPr>
          <w:tcW w:w="9781" w:type="dxa"/>
          <w:tcBorders>
            <w:top w:val="nil"/>
            <w:left w:val="nil"/>
            <w:bottom w:val="nil"/>
            <w:right w:val="nil"/>
          </w:tcBorders>
        </w:tcPr>
        <w:p w:rsidR="003E00D3" w:rsidRDefault="003E00D3" w:rsidP="004E1510">
          <w:pPr>
            <w:spacing w:after="0"/>
            <w:jc w:val="right"/>
          </w:pPr>
        </w:p>
      </w:tc>
    </w:tr>
  </w:tbl>
  <w:p w:rsidR="0085736B" w:rsidRPr="00226BF1" w:rsidRDefault="0085736B" w:rsidP="00407144">
    <w:pPr>
      <w:pStyle w:val="a3"/>
      <w:tabs>
        <w:tab w:val="left" w:pos="708"/>
      </w:tabs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3B"/>
    <w:multiLevelType w:val="hybridMultilevel"/>
    <w:tmpl w:val="B73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E2410"/>
    <w:multiLevelType w:val="hybridMultilevel"/>
    <w:tmpl w:val="59A4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4D"/>
    <w:rsid w:val="00021D5E"/>
    <w:rsid w:val="00033F52"/>
    <w:rsid w:val="00041B67"/>
    <w:rsid w:val="00052676"/>
    <w:rsid w:val="000754DA"/>
    <w:rsid w:val="0008184B"/>
    <w:rsid w:val="000E7B95"/>
    <w:rsid w:val="00142ADE"/>
    <w:rsid w:val="001C666A"/>
    <w:rsid w:val="00220010"/>
    <w:rsid w:val="00226BF1"/>
    <w:rsid w:val="002B3C4D"/>
    <w:rsid w:val="002C0ACC"/>
    <w:rsid w:val="00323689"/>
    <w:rsid w:val="003723B6"/>
    <w:rsid w:val="003D670B"/>
    <w:rsid w:val="003E00D3"/>
    <w:rsid w:val="003E2D6B"/>
    <w:rsid w:val="003F2C2E"/>
    <w:rsid w:val="00407144"/>
    <w:rsid w:val="00426E3A"/>
    <w:rsid w:val="004B33FD"/>
    <w:rsid w:val="004F0FA0"/>
    <w:rsid w:val="00504012"/>
    <w:rsid w:val="005324E7"/>
    <w:rsid w:val="00553A53"/>
    <w:rsid w:val="005673D6"/>
    <w:rsid w:val="005B042D"/>
    <w:rsid w:val="005B5D7B"/>
    <w:rsid w:val="005B61AD"/>
    <w:rsid w:val="005D1523"/>
    <w:rsid w:val="006C6D9F"/>
    <w:rsid w:val="007613BB"/>
    <w:rsid w:val="007A5A9E"/>
    <w:rsid w:val="00824E22"/>
    <w:rsid w:val="0085736B"/>
    <w:rsid w:val="009157F6"/>
    <w:rsid w:val="009167B8"/>
    <w:rsid w:val="00923F7A"/>
    <w:rsid w:val="00992C5D"/>
    <w:rsid w:val="009A46A1"/>
    <w:rsid w:val="00A055A3"/>
    <w:rsid w:val="00B1340D"/>
    <w:rsid w:val="00B210BA"/>
    <w:rsid w:val="00B53997"/>
    <w:rsid w:val="00CB1232"/>
    <w:rsid w:val="00CB28C0"/>
    <w:rsid w:val="00CB4917"/>
    <w:rsid w:val="00DE747A"/>
    <w:rsid w:val="00DF7F9D"/>
    <w:rsid w:val="00E03634"/>
    <w:rsid w:val="00E45EB0"/>
    <w:rsid w:val="00E95476"/>
    <w:rsid w:val="00ED6A0E"/>
    <w:rsid w:val="00F4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3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0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0058198E2942E494BCEAC7550490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E5DEAF-E2B0-4BFF-8559-B27DA9827B35}"/>
      </w:docPartPr>
      <w:docPartBody>
        <w:p w:rsidR="005F1D63" w:rsidRDefault="006D2E85" w:rsidP="006D2E85">
          <w:pPr>
            <w:pStyle w:val="6F0058198E2942E494BCEAC7550490F6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85"/>
    <w:rsid w:val="005F1D63"/>
    <w:rsid w:val="006D2E85"/>
    <w:rsid w:val="00725A5F"/>
    <w:rsid w:val="00E1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D2E85"/>
  </w:style>
  <w:style w:type="paragraph" w:customStyle="1" w:styleId="6F0058198E2942E494BCEAC7550490F6">
    <w:name w:val="6F0058198E2942E494BCEAC7550490F6"/>
    <w:rsid w:val="006D2E8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D2E85"/>
  </w:style>
  <w:style w:type="paragraph" w:customStyle="1" w:styleId="6F0058198E2942E494BCEAC7550490F6">
    <w:name w:val="6F0058198E2942E494BCEAC7550490F6"/>
    <w:rsid w:val="006D2E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31</cp:revision>
  <dcterms:created xsi:type="dcterms:W3CDTF">2020-01-16T01:05:00Z</dcterms:created>
  <dcterms:modified xsi:type="dcterms:W3CDTF">2023-03-14T08:13:00Z</dcterms:modified>
</cp:coreProperties>
</file>